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166BE" w14:textId="2D5975D3" w:rsidR="000121BE" w:rsidRDefault="000121BE" w:rsidP="000121BE">
      <w:pPr>
        <w:pStyle w:val="p1"/>
        <w:rPr>
          <w:b/>
          <w:bCs/>
        </w:rPr>
      </w:pPr>
      <w:r>
        <w:rPr>
          <w:noProof/>
        </w:rPr>
        <w:drawing>
          <wp:anchor distT="0" distB="0" distL="114300" distR="114300" simplePos="0" relativeHeight="251658240" behindDoc="0" locked="0" layoutInCell="1" allowOverlap="1" wp14:anchorId="6988565C" wp14:editId="1F0AAF11">
            <wp:simplePos x="0" y="0"/>
            <wp:positionH relativeFrom="column">
              <wp:posOffset>-927735</wp:posOffset>
            </wp:positionH>
            <wp:positionV relativeFrom="paragraph">
              <wp:posOffset>-1799136</wp:posOffset>
            </wp:positionV>
            <wp:extent cx="7548426" cy="7548426"/>
            <wp:effectExtent l="0" t="0" r="0" b="0"/>
            <wp:wrapNone/>
            <wp:docPr id="131996816" name="Picture 1" descr="A webinar with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6816" name="Picture 1" descr="A webinar with a person's face&#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7548426" cy="7548426"/>
                    </a:xfrm>
                    <a:prstGeom prst="rect">
                      <a:avLst/>
                    </a:prstGeom>
                  </pic:spPr>
                </pic:pic>
              </a:graphicData>
            </a:graphic>
            <wp14:sizeRelH relativeFrom="margin">
              <wp14:pctWidth>0</wp14:pctWidth>
            </wp14:sizeRelH>
            <wp14:sizeRelV relativeFrom="margin">
              <wp14:pctHeight>0</wp14:pctHeight>
            </wp14:sizeRelV>
          </wp:anchor>
        </w:drawing>
      </w:r>
    </w:p>
    <w:p w14:paraId="2AD0D522" w14:textId="2FC4192C" w:rsidR="000121BE" w:rsidRDefault="000121BE" w:rsidP="000121BE">
      <w:pPr>
        <w:pStyle w:val="p1"/>
        <w:rPr>
          <w:b/>
          <w:bCs/>
        </w:rPr>
      </w:pPr>
    </w:p>
    <w:p w14:paraId="4CA13FCE" w14:textId="7EB06A9E" w:rsidR="000121BE" w:rsidRDefault="000121BE" w:rsidP="000121BE">
      <w:pPr>
        <w:pStyle w:val="p1"/>
        <w:rPr>
          <w:b/>
          <w:bCs/>
        </w:rPr>
      </w:pPr>
    </w:p>
    <w:p w14:paraId="30367959" w14:textId="531C1AF6" w:rsidR="000121BE" w:rsidRDefault="000121BE" w:rsidP="000121BE">
      <w:pPr>
        <w:pStyle w:val="p1"/>
        <w:rPr>
          <w:b/>
          <w:bCs/>
        </w:rPr>
      </w:pPr>
    </w:p>
    <w:p w14:paraId="2B644D9D" w14:textId="6C22A84E" w:rsidR="000121BE" w:rsidRDefault="000121BE" w:rsidP="000121BE">
      <w:pPr>
        <w:pStyle w:val="p1"/>
        <w:rPr>
          <w:b/>
          <w:bCs/>
        </w:rPr>
      </w:pPr>
    </w:p>
    <w:p w14:paraId="6B4AE591" w14:textId="18B8F7D4" w:rsidR="000121BE" w:rsidRDefault="000121BE" w:rsidP="000121BE">
      <w:pPr>
        <w:pStyle w:val="p1"/>
        <w:rPr>
          <w:b/>
          <w:bCs/>
        </w:rPr>
      </w:pPr>
    </w:p>
    <w:p w14:paraId="0121B5AE" w14:textId="270B303A" w:rsidR="000121BE" w:rsidRDefault="000121BE" w:rsidP="000121BE">
      <w:pPr>
        <w:pStyle w:val="p1"/>
        <w:rPr>
          <w:b/>
          <w:bCs/>
        </w:rPr>
      </w:pPr>
    </w:p>
    <w:p w14:paraId="0B741435" w14:textId="502E0CD4" w:rsidR="000121BE" w:rsidRDefault="000121BE" w:rsidP="000121BE">
      <w:pPr>
        <w:pStyle w:val="p1"/>
        <w:rPr>
          <w:b/>
          <w:bCs/>
        </w:rPr>
      </w:pPr>
    </w:p>
    <w:p w14:paraId="5A5D770C" w14:textId="4E9C8C8F" w:rsidR="000121BE" w:rsidRDefault="000121BE" w:rsidP="000121BE">
      <w:pPr>
        <w:pStyle w:val="p1"/>
        <w:rPr>
          <w:b/>
          <w:bCs/>
        </w:rPr>
      </w:pPr>
    </w:p>
    <w:p w14:paraId="54072124" w14:textId="444D578D" w:rsidR="000121BE" w:rsidRDefault="000121BE" w:rsidP="000121BE">
      <w:pPr>
        <w:pStyle w:val="p1"/>
        <w:rPr>
          <w:b/>
          <w:bCs/>
        </w:rPr>
      </w:pPr>
    </w:p>
    <w:p w14:paraId="055BB11F" w14:textId="77777777" w:rsidR="000121BE" w:rsidRDefault="000121BE" w:rsidP="000121BE">
      <w:pPr>
        <w:pStyle w:val="p1"/>
        <w:rPr>
          <w:b/>
          <w:bCs/>
        </w:rPr>
      </w:pPr>
    </w:p>
    <w:p w14:paraId="77344C38" w14:textId="699EB186" w:rsidR="000121BE" w:rsidRDefault="000121BE" w:rsidP="000121BE">
      <w:pPr>
        <w:pStyle w:val="p1"/>
        <w:rPr>
          <w:b/>
          <w:bCs/>
        </w:rPr>
      </w:pPr>
    </w:p>
    <w:p w14:paraId="06EDAC68" w14:textId="77777777" w:rsidR="000121BE" w:rsidRDefault="000121BE" w:rsidP="000121BE">
      <w:pPr>
        <w:pStyle w:val="p1"/>
        <w:rPr>
          <w:b/>
          <w:bCs/>
        </w:rPr>
      </w:pPr>
    </w:p>
    <w:p w14:paraId="631BEE89" w14:textId="6AD87DC2" w:rsidR="000121BE" w:rsidRDefault="000121BE" w:rsidP="000121BE">
      <w:pPr>
        <w:pStyle w:val="p1"/>
        <w:rPr>
          <w:b/>
          <w:bCs/>
        </w:rPr>
      </w:pPr>
    </w:p>
    <w:p w14:paraId="6F6A8985" w14:textId="77777777" w:rsidR="000121BE" w:rsidRDefault="000121BE" w:rsidP="000121BE">
      <w:pPr>
        <w:pStyle w:val="p1"/>
        <w:rPr>
          <w:b/>
          <w:bCs/>
        </w:rPr>
      </w:pPr>
    </w:p>
    <w:p w14:paraId="2DCC19D1" w14:textId="77777777" w:rsidR="000121BE" w:rsidRDefault="000121BE" w:rsidP="000121BE">
      <w:pPr>
        <w:pStyle w:val="p1"/>
        <w:rPr>
          <w:b/>
          <w:bCs/>
        </w:rPr>
      </w:pPr>
    </w:p>
    <w:p w14:paraId="4EBA8583" w14:textId="380AE8A8" w:rsidR="000121BE" w:rsidRDefault="000121BE" w:rsidP="000121BE">
      <w:pPr>
        <w:pStyle w:val="p1"/>
        <w:rPr>
          <w:b/>
          <w:bCs/>
        </w:rPr>
      </w:pPr>
    </w:p>
    <w:p w14:paraId="06231CE8" w14:textId="77777777" w:rsidR="000121BE" w:rsidRDefault="000121BE" w:rsidP="000121BE">
      <w:pPr>
        <w:pStyle w:val="p1"/>
        <w:rPr>
          <w:b/>
          <w:bCs/>
        </w:rPr>
      </w:pPr>
    </w:p>
    <w:p w14:paraId="28467B8A" w14:textId="0DACE716" w:rsidR="000121BE" w:rsidRDefault="000121BE" w:rsidP="000121BE">
      <w:pPr>
        <w:pStyle w:val="p1"/>
        <w:rPr>
          <w:b/>
          <w:bCs/>
        </w:rPr>
      </w:pPr>
    </w:p>
    <w:p w14:paraId="59990DC8" w14:textId="77777777" w:rsidR="000121BE" w:rsidRDefault="000121BE" w:rsidP="000121BE">
      <w:pPr>
        <w:pStyle w:val="p1"/>
        <w:rPr>
          <w:b/>
          <w:bCs/>
        </w:rPr>
      </w:pPr>
    </w:p>
    <w:p w14:paraId="5F173EE3" w14:textId="6F31D72E" w:rsidR="000121BE" w:rsidRDefault="000121BE" w:rsidP="000121BE">
      <w:pPr>
        <w:pStyle w:val="p1"/>
        <w:rPr>
          <w:b/>
          <w:bCs/>
        </w:rPr>
      </w:pPr>
    </w:p>
    <w:p w14:paraId="044F738E" w14:textId="77777777" w:rsidR="000121BE" w:rsidRDefault="000121BE" w:rsidP="000121BE">
      <w:pPr>
        <w:pStyle w:val="p1"/>
        <w:rPr>
          <w:b/>
          <w:bCs/>
        </w:rPr>
      </w:pPr>
    </w:p>
    <w:p w14:paraId="58A414FA" w14:textId="31DE5E22" w:rsidR="000121BE" w:rsidRDefault="000121BE" w:rsidP="000121BE">
      <w:pPr>
        <w:pStyle w:val="p1"/>
        <w:rPr>
          <w:b/>
          <w:bCs/>
        </w:rPr>
      </w:pPr>
    </w:p>
    <w:p w14:paraId="1B43F050" w14:textId="211B3F55" w:rsidR="000121BE" w:rsidRDefault="000121BE" w:rsidP="000121BE">
      <w:pPr>
        <w:pStyle w:val="p1"/>
        <w:rPr>
          <w:b/>
          <w:bCs/>
        </w:rPr>
      </w:pPr>
    </w:p>
    <w:p w14:paraId="3DC69F8C" w14:textId="71A09EE9" w:rsidR="000121BE" w:rsidRDefault="000121BE" w:rsidP="000121BE">
      <w:pPr>
        <w:pStyle w:val="p1"/>
        <w:rPr>
          <w:b/>
          <w:bCs/>
        </w:rPr>
      </w:pPr>
    </w:p>
    <w:p w14:paraId="3FF20EB4" w14:textId="71A0B31B" w:rsidR="000121BE" w:rsidRDefault="000121BE" w:rsidP="000121BE">
      <w:pPr>
        <w:pStyle w:val="p1"/>
        <w:rPr>
          <w:b/>
          <w:bCs/>
        </w:rPr>
      </w:pPr>
    </w:p>
    <w:p w14:paraId="3A17B293" w14:textId="298BE177" w:rsidR="000121BE" w:rsidRDefault="000121BE" w:rsidP="000121BE">
      <w:pPr>
        <w:pStyle w:val="p1"/>
        <w:rPr>
          <w:b/>
          <w:bCs/>
        </w:rPr>
      </w:pPr>
    </w:p>
    <w:p w14:paraId="0ECA8893" w14:textId="69336123" w:rsidR="000121BE" w:rsidRDefault="000121BE" w:rsidP="000121BE">
      <w:pPr>
        <w:pStyle w:val="p1"/>
        <w:rPr>
          <w:b/>
          <w:bCs/>
        </w:rPr>
      </w:pPr>
    </w:p>
    <w:p w14:paraId="3CD18103" w14:textId="38ADFD08" w:rsidR="000121BE" w:rsidRDefault="000121BE" w:rsidP="000121BE">
      <w:pPr>
        <w:pStyle w:val="p1"/>
        <w:rPr>
          <w:b/>
          <w:bCs/>
        </w:rPr>
      </w:pPr>
    </w:p>
    <w:p w14:paraId="10AA07EF" w14:textId="77777777" w:rsidR="000121BE" w:rsidRDefault="000121BE" w:rsidP="000121BE">
      <w:pPr>
        <w:pStyle w:val="p1"/>
        <w:rPr>
          <w:b/>
          <w:bCs/>
        </w:rPr>
      </w:pPr>
    </w:p>
    <w:p w14:paraId="0637006C" w14:textId="5B225637" w:rsidR="000121BE" w:rsidRDefault="000121BE" w:rsidP="000121BE">
      <w:pPr>
        <w:pStyle w:val="p1"/>
        <w:rPr>
          <w:b/>
          <w:bCs/>
        </w:rPr>
      </w:pPr>
    </w:p>
    <w:p w14:paraId="3B5E2669" w14:textId="70EAC872" w:rsidR="000121BE" w:rsidRDefault="000121BE" w:rsidP="000121BE">
      <w:pPr>
        <w:pStyle w:val="p1"/>
        <w:rPr>
          <w:b/>
          <w:bCs/>
        </w:rPr>
      </w:pPr>
    </w:p>
    <w:p w14:paraId="29006B00" w14:textId="612E713E" w:rsidR="000121BE" w:rsidRDefault="000121BE" w:rsidP="000121BE">
      <w:pPr>
        <w:pStyle w:val="p1"/>
        <w:rPr>
          <w:b/>
          <w:bCs/>
        </w:rPr>
      </w:pPr>
    </w:p>
    <w:p w14:paraId="29D17F44" w14:textId="77777777" w:rsidR="000121BE" w:rsidRDefault="000121BE" w:rsidP="000121BE">
      <w:pPr>
        <w:pStyle w:val="p1"/>
        <w:rPr>
          <w:b/>
          <w:bCs/>
        </w:rPr>
      </w:pPr>
    </w:p>
    <w:p w14:paraId="1C3F6192" w14:textId="24B39632" w:rsidR="000121BE" w:rsidRDefault="000121BE" w:rsidP="000121BE">
      <w:pPr>
        <w:pStyle w:val="p1"/>
        <w:rPr>
          <w:b/>
          <w:bCs/>
        </w:rPr>
      </w:pPr>
    </w:p>
    <w:p w14:paraId="73446160" w14:textId="77777777" w:rsidR="000121BE" w:rsidRDefault="000121BE" w:rsidP="000121BE">
      <w:pPr>
        <w:pStyle w:val="p1"/>
        <w:rPr>
          <w:b/>
          <w:bCs/>
        </w:rPr>
      </w:pPr>
    </w:p>
    <w:p w14:paraId="5DFF7CE1" w14:textId="74DC110F" w:rsidR="000121BE" w:rsidRDefault="000121BE" w:rsidP="000121BE">
      <w:pPr>
        <w:pStyle w:val="p1"/>
        <w:rPr>
          <w:b/>
          <w:bCs/>
        </w:rPr>
      </w:pPr>
    </w:p>
    <w:p w14:paraId="2438E9BA" w14:textId="77777777" w:rsidR="000121BE" w:rsidRPr="000121BE" w:rsidRDefault="000121BE" w:rsidP="000121BE">
      <w:pPr>
        <w:rPr>
          <w:rFonts w:cs="Times New Roman"/>
          <w:b/>
          <w:bCs/>
          <w:sz w:val="36"/>
          <w:szCs w:val="36"/>
        </w:rPr>
      </w:pPr>
      <w:r w:rsidRPr="000121BE">
        <w:rPr>
          <w:rFonts w:cs="Times New Roman"/>
          <w:b/>
          <w:bCs/>
          <w:sz w:val="36"/>
          <w:szCs w:val="36"/>
        </w:rPr>
        <w:t>ABSTRACT</w:t>
      </w:r>
    </w:p>
    <w:p w14:paraId="366B4F93" w14:textId="77777777" w:rsidR="000121BE" w:rsidRPr="000121BE" w:rsidRDefault="000121BE" w:rsidP="000121BE">
      <w:pPr>
        <w:rPr>
          <w:rFonts w:cs="Times New Roman"/>
          <w:sz w:val="28"/>
          <w:szCs w:val="28"/>
        </w:rPr>
      </w:pPr>
      <w:r w:rsidRPr="000121BE">
        <w:rPr>
          <w:rFonts w:cs="Times New Roman"/>
          <w:sz w:val="28"/>
          <w:szCs w:val="28"/>
        </w:rPr>
        <w:t xml:space="preserve">Most children have a story inside them; they just need more than a blank page to tell it. Real literacy happens when children can use their hands, their voices, and their imagination all at once. That’s the heart of Multimodal Literacy, and this workshop shows you exactly how to make it work in your classroom. </w:t>
      </w:r>
    </w:p>
    <w:p w14:paraId="4DD88D6C" w14:textId="77777777" w:rsidR="000121BE" w:rsidRPr="000121BE" w:rsidRDefault="000121BE" w:rsidP="000121BE">
      <w:pPr>
        <w:rPr>
          <w:rFonts w:cs="Times New Roman"/>
          <w:sz w:val="28"/>
          <w:szCs w:val="28"/>
        </w:rPr>
      </w:pPr>
      <w:r w:rsidRPr="000121BE">
        <w:rPr>
          <w:rFonts w:cs="Times New Roman"/>
          <w:sz w:val="28"/>
          <w:szCs w:val="28"/>
        </w:rPr>
        <w:t xml:space="preserve">In this 70-minute interactive workshop, you’ll discover Magic Flashcards, a hands-on tool that uses a simple “flip” to create cinematic scene transitions between story frames. It gives students a concrete way to sequence ideas, negotiate plot decisions with their peers, and find their </w:t>
      </w:r>
      <w:r w:rsidRPr="000121BE">
        <w:rPr>
          <w:rFonts w:cs="Times New Roman"/>
          <w:sz w:val="28"/>
          <w:szCs w:val="28"/>
        </w:rPr>
        <w:lastRenderedPageBreak/>
        <w:t>own storytelling voice. By anchoring learning in peer collaboration and shared meaning-making, students move naturally toward the top of Bloom’s Taxonomy - from recalling words to creating original stories together.</w:t>
      </w:r>
    </w:p>
    <w:p w14:paraId="778D1380" w14:textId="77777777" w:rsidR="000121BE" w:rsidRPr="000121BE" w:rsidRDefault="000121BE" w:rsidP="000121BE">
      <w:pPr>
        <w:rPr>
          <w:rFonts w:cs="Times New Roman"/>
          <w:sz w:val="28"/>
          <w:szCs w:val="28"/>
        </w:rPr>
      </w:pPr>
      <w:r w:rsidRPr="000121BE">
        <w:rPr>
          <w:rFonts w:cs="Times New Roman"/>
          <w:sz w:val="28"/>
          <w:szCs w:val="28"/>
        </w:rPr>
        <w:t>During this hands-on session, you will:</w:t>
      </w:r>
    </w:p>
    <w:p w14:paraId="7A320E5B" w14:textId="77777777" w:rsidR="000121BE" w:rsidRPr="000121BE" w:rsidRDefault="000121BE" w:rsidP="000121BE">
      <w:pPr>
        <w:pStyle w:val="ListParagraph"/>
        <w:widowControl w:val="0"/>
        <w:numPr>
          <w:ilvl w:val="0"/>
          <w:numId w:val="2"/>
        </w:numPr>
        <w:spacing w:after="0" w:line="240" w:lineRule="auto"/>
        <w:jc w:val="both"/>
        <w:rPr>
          <w:rFonts w:cs="Times New Roman"/>
          <w:sz w:val="28"/>
          <w:szCs w:val="28"/>
        </w:rPr>
      </w:pPr>
      <w:r w:rsidRPr="000121BE">
        <w:rPr>
          <w:rFonts w:cs="Times New Roman"/>
          <w:sz w:val="28"/>
          <w:szCs w:val="28"/>
        </w:rPr>
        <w:t>Decode Multimodal Literacy: understand how combining visual, spatial, and oral modes accelerates language acquisition and deepens engagement</w:t>
      </w:r>
    </w:p>
    <w:p w14:paraId="6D5DB8CF" w14:textId="77777777" w:rsidR="000121BE" w:rsidRPr="000121BE" w:rsidRDefault="000121BE" w:rsidP="000121BE">
      <w:pPr>
        <w:pStyle w:val="ListParagraph"/>
        <w:widowControl w:val="0"/>
        <w:numPr>
          <w:ilvl w:val="0"/>
          <w:numId w:val="2"/>
        </w:numPr>
        <w:spacing w:after="0" w:line="240" w:lineRule="auto"/>
        <w:jc w:val="both"/>
        <w:rPr>
          <w:rFonts w:cs="Times New Roman"/>
          <w:sz w:val="28"/>
          <w:szCs w:val="28"/>
        </w:rPr>
      </w:pPr>
      <w:r w:rsidRPr="000121BE">
        <w:rPr>
          <w:rFonts w:cs="Times New Roman"/>
          <w:sz w:val="28"/>
          <w:szCs w:val="28"/>
        </w:rPr>
        <w:t>Craft the Magic: build your own Magic Flashcard and grasp the simple design that makes it so powerful for visual storytelling</w:t>
      </w:r>
    </w:p>
    <w:p w14:paraId="3F87D1DD" w14:textId="77777777" w:rsidR="000121BE" w:rsidRPr="000121BE" w:rsidRDefault="000121BE" w:rsidP="000121BE">
      <w:pPr>
        <w:pStyle w:val="ListParagraph"/>
        <w:widowControl w:val="0"/>
        <w:numPr>
          <w:ilvl w:val="0"/>
          <w:numId w:val="2"/>
        </w:numPr>
        <w:spacing w:after="0" w:line="240" w:lineRule="auto"/>
        <w:jc w:val="both"/>
        <w:rPr>
          <w:rFonts w:cs="Times New Roman"/>
          <w:sz w:val="28"/>
          <w:szCs w:val="28"/>
        </w:rPr>
      </w:pPr>
      <w:r w:rsidRPr="000121BE">
        <w:rPr>
          <w:rFonts w:cs="Times New Roman"/>
          <w:sz w:val="28"/>
          <w:szCs w:val="28"/>
        </w:rPr>
        <w:t>Collaborate in the Third Space: work in breakout teams to move a narrative from a graphic organiser to a multi-frame storyboard</w:t>
      </w:r>
    </w:p>
    <w:p w14:paraId="588ADE14" w14:textId="77777777" w:rsidR="000121BE" w:rsidRPr="000121BE" w:rsidRDefault="000121BE" w:rsidP="000121BE">
      <w:pPr>
        <w:pStyle w:val="ListParagraph"/>
        <w:widowControl w:val="0"/>
        <w:numPr>
          <w:ilvl w:val="0"/>
          <w:numId w:val="2"/>
        </w:numPr>
        <w:spacing w:after="0" w:line="240" w:lineRule="auto"/>
        <w:jc w:val="both"/>
        <w:rPr>
          <w:rFonts w:cs="Times New Roman"/>
          <w:sz w:val="28"/>
          <w:szCs w:val="28"/>
        </w:rPr>
      </w:pPr>
      <w:r w:rsidRPr="000121BE">
        <w:rPr>
          <w:rFonts w:cs="Times New Roman"/>
          <w:sz w:val="28"/>
          <w:szCs w:val="28"/>
        </w:rPr>
        <w:t>Perform &amp; Reflect: present your group’s story and experience firsthand how students can perform their learning</w:t>
      </w:r>
    </w:p>
    <w:p w14:paraId="62769A74" w14:textId="77777777" w:rsidR="000121BE" w:rsidRPr="000121BE" w:rsidRDefault="000121BE" w:rsidP="000121BE">
      <w:pPr>
        <w:rPr>
          <w:rFonts w:cs="Times New Roman"/>
          <w:sz w:val="28"/>
          <w:szCs w:val="28"/>
        </w:rPr>
      </w:pPr>
    </w:p>
    <w:p w14:paraId="7B103146" w14:textId="77777777" w:rsidR="000121BE" w:rsidRPr="000121BE" w:rsidRDefault="000121BE" w:rsidP="000121BE">
      <w:pPr>
        <w:rPr>
          <w:rFonts w:cs="Times New Roman"/>
          <w:sz w:val="28"/>
          <w:szCs w:val="28"/>
        </w:rPr>
      </w:pPr>
      <w:r w:rsidRPr="000121BE">
        <w:rPr>
          <w:rFonts w:cs="Times New Roman"/>
          <w:sz w:val="28"/>
          <w:szCs w:val="28"/>
        </w:rPr>
        <w:t>To ensure a seamless experience, please join via laptop/tablet with a functioning camera and have these materials on your desk:</w:t>
      </w:r>
    </w:p>
    <w:p w14:paraId="373F422A" w14:textId="77777777" w:rsidR="000121BE" w:rsidRPr="000121BE" w:rsidRDefault="000121BE" w:rsidP="000121BE">
      <w:pPr>
        <w:pStyle w:val="ListParagraph"/>
        <w:widowControl w:val="0"/>
        <w:numPr>
          <w:ilvl w:val="0"/>
          <w:numId w:val="1"/>
        </w:numPr>
        <w:spacing w:after="0" w:line="240" w:lineRule="auto"/>
        <w:jc w:val="both"/>
        <w:rPr>
          <w:rFonts w:cs="Times New Roman"/>
          <w:sz w:val="28"/>
          <w:szCs w:val="28"/>
        </w:rPr>
      </w:pPr>
      <w:r w:rsidRPr="000121BE">
        <w:rPr>
          <w:rFonts w:cs="Times New Roman"/>
          <w:sz w:val="28"/>
          <w:szCs w:val="28"/>
        </w:rPr>
        <w:t>The Canvas: 2 sheets of A4 cardstock or drawing block paper.</w:t>
      </w:r>
    </w:p>
    <w:p w14:paraId="10DA2924" w14:textId="77777777" w:rsidR="000121BE" w:rsidRPr="000121BE" w:rsidRDefault="000121BE" w:rsidP="000121BE">
      <w:pPr>
        <w:pStyle w:val="ListParagraph"/>
        <w:widowControl w:val="0"/>
        <w:numPr>
          <w:ilvl w:val="0"/>
          <w:numId w:val="1"/>
        </w:numPr>
        <w:spacing w:after="0" w:line="240" w:lineRule="auto"/>
        <w:jc w:val="both"/>
        <w:rPr>
          <w:rFonts w:cs="Times New Roman"/>
          <w:sz w:val="28"/>
          <w:szCs w:val="28"/>
        </w:rPr>
      </w:pPr>
      <w:r w:rsidRPr="000121BE">
        <w:rPr>
          <w:rFonts w:cs="Times New Roman"/>
          <w:sz w:val="28"/>
          <w:szCs w:val="28"/>
        </w:rPr>
        <w:t>The Tools: Scissors and coloured pencils/markers.</w:t>
      </w:r>
    </w:p>
    <w:p w14:paraId="1C69026D" w14:textId="77777777" w:rsidR="000121BE" w:rsidRPr="000121BE" w:rsidRDefault="000121BE" w:rsidP="000121BE">
      <w:pPr>
        <w:pStyle w:val="ListParagraph"/>
        <w:widowControl w:val="0"/>
        <w:numPr>
          <w:ilvl w:val="0"/>
          <w:numId w:val="1"/>
        </w:numPr>
        <w:spacing w:after="0" w:line="240" w:lineRule="auto"/>
        <w:jc w:val="both"/>
        <w:rPr>
          <w:rFonts w:cs="Times New Roman"/>
          <w:sz w:val="28"/>
          <w:szCs w:val="28"/>
        </w:rPr>
      </w:pPr>
      <w:r w:rsidRPr="000121BE">
        <w:rPr>
          <w:rFonts w:cs="Times New Roman"/>
          <w:sz w:val="28"/>
          <w:szCs w:val="28"/>
        </w:rPr>
        <w:t>The Digital Hub: Access to Google Docs for group storyboarding.</w:t>
      </w:r>
    </w:p>
    <w:p w14:paraId="038ED9DB" w14:textId="77777777" w:rsidR="000121BE" w:rsidRPr="000121BE" w:rsidRDefault="000121BE" w:rsidP="000121BE">
      <w:pPr>
        <w:rPr>
          <w:rFonts w:cs="Times New Roman"/>
          <w:sz w:val="28"/>
          <w:szCs w:val="28"/>
        </w:rPr>
      </w:pPr>
    </w:p>
    <w:p w14:paraId="1C737498" w14:textId="77777777" w:rsidR="000121BE" w:rsidRPr="000121BE" w:rsidRDefault="000121BE" w:rsidP="000121BE">
      <w:pPr>
        <w:jc w:val="both"/>
        <w:rPr>
          <w:rFonts w:cs="Times New Roman"/>
          <w:b/>
          <w:bCs/>
          <w:sz w:val="28"/>
          <w:szCs w:val="28"/>
        </w:rPr>
      </w:pPr>
      <w:r w:rsidRPr="000121BE">
        <w:rPr>
          <w:rFonts w:cs="Times New Roman"/>
          <w:b/>
          <w:bCs/>
          <w:sz w:val="28"/>
          <w:szCs w:val="28"/>
        </w:rPr>
        <w:t>BIOGRAPHY</w:t>
      </w:r>
    </w:p>
    <w:p w14:paraId="144CAD02" w14:textId="77777777" w:rsidR="000121BE" w:rsidRPr="000121BE" w:rsidRDefault="000121BE" w:rsidP="000121BE">
      <w:pPr>
        <w:jc w:val="both"/>
        <w:rPr>
          <w:rFonts w:cs="Times New Roman"/>
          <w:sz w:val="28"/>
          <w:szCs w:val="28"/>
        </w:rPr>
      </w:pPr>
      <w:r w:rsidRPr="000121BE">
        <w:rPr>
          <w:rFonts w:cs="Times New Roman"/>
          <w:sz w:val="28"/>
          <w:szCs w:val="28"/>
        </w:rPr>
        <w:t>Eng Hai Tan has over three decades of teaching experience ranging from elementary school to tertiary education. He taught educational psychology at the Singapore National Institute of Education prior to working as an administrator in an English immersion school in Japan. He is currently an Associate Professor at Meio University in Okinawa. His research interests include pedagogy, educational technology, and intercultural communication. He is passionate about fostering global understanding through education and aims to prepare students for an increasingly interconnected world.</w:t>
      </w:r>
    </w:p>
    <w:p w14:paraId="27E51115" w14:textId="57076A71" w:rsidR="000121BE" w:rsidRDefault="000121BE" w:rsidP="000121BE">
      <w:pPr>
        <w:pStyle w:val="p1"/>
        <w:rPr>
          <w:b/>
          <w:bCs/>
        </w:rPr>
      </w:pPr>
    </w:p>
    <w:p w14:paraId="6C38EB68" w14:textId="77777777" w:rsidR="000121BE" w:rsidRDefault="000121BE" w:rsidP="000121BE">
      <w:pPr>
        <w:pStyle w:val="p1"/>
        <w:rPr>
          <w:b/>
          <w:bCs/>
        </w:rPr>
      </w:pPr>
    </w:p>
    <w:p w14:paraId="5E66D737" w14:textId="77777777" w:rsidR="000121BE" w:rsidRDefault="000121BE" w:rsidP="000121BE">
      <w:pPr>
        <w:pStyle w:val="p1"/>
        <w:rPr>
          <w:b/>
          <w:bCs/>
        </w:rPr>
      </w:pPr>
    </w:p>
    <w:p w14:paraId="53BA3B77" w14:textId="3E56581D" w:rsidR="00457B66" w:rsidRDefault="00457B66"/>
    <w:sectPr w:rsidR="00457B66" w:rsidSect="001A2678">
      <w:pgSz w:w="11906" w:h="16838"/>
      <w:pgMar w:top="1440" w:right="1440" w:bottom="1440" w:left="1440" w:header="709" w:footer="181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DE37B4"/>
    <w:multiLevelType w:val="hybridMultilevel"/>
    <w:tmpl w:val="8C7CF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890BD3"/>
    <w:multiLevelType w:val="hybridMultilevel"/>
    <w:tmpl w:val="86AA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8934996">
    <w:abstractNumId w:val="0"/>
  </w:num>
  <w:num w:numId="2" w16cid:durableId="5587087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1BE"/>
    <w:rsid w:val="00011D26"/>
    <w:rsid w:val="000121BE"/>
    <w:rsid w:val="001A2678"/>
    <w:rsid w:val="00457B66"/>
    <w:rsid w:val="00FB56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B694F"/>
  <w15:chartTrackingRefBased/>
  <w15:docId w15:val="{5F91A28C-8DE0-6540-A29B-324E6E77B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21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121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121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121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21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21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21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21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21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21B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121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121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21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21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21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21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21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21BE"/>
    <w:rPr>
      <w:rFonts w:eastAsiaTheme="majorEastAsia" w:cstheme="majorBidi"/>
      <w:color w:val="272727" w:themeColor="text1" w:themeTint="D8"/>
    </w:rPr>
  </w:style>
  <w:style w:type="paragraph" w:styleId="Title">
    <w:name w:val="Title"/>
    <w:basedOn w:val="Normal"/>
    <w:next w:val="Normal"/>
    <w:link w:val="TitleChar"/>
    <w:uiPriority w:val="10"/>
    <w:qFormat/>
    <w:rsid w:val="000121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21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21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21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21BE"/>
    <w:pPr>
      <w:spacing w:before="160"/>
      <w:jc w:val="center"/>
    </w:pPr>
    <w:rPr>
      <w:i/>
      <w:iCs/>
      <w:color w:val="404040" w:themeColor="text1" w:themeTint="BF"/>
    </w:rPr>
  </w:style>
  <w:style w:type="character" w:customStyle="1" w:styleId="QuoteChar">
    <w:name w:val="Quote Char"/>
    <w:basedOn w:val="DefaultParagraphFont"/>
    <w:link w:val="Quote"/>
    <w:uiPriority w:val="29"/>
    <w:rsid w:val="000121BE"/>
    <w:rPr>
      <w:i/>
      <w:iCs/>
      <w:color w:val="404040" w:themeColor="text1" w:themeTint="BF"/>
    </w:rPr>
  </w:style>
  <w:style w:type="paragraph" w:styleId="ListParagraph">
    <w:name w:val="List Paragraph"/>
    <w:basedOn w:val="Normal"/>
    <w:uiPriority w:val="34"/>
    <w:qFormat/>
    <w:rsid w:val="000121BE"/>
    <w:pPr>
      <w:ind w:left="720"/>
      <w:contextualSpacing/>
    </w:pPr>
  </w:style>
  <w:style w:type="character" w:styleId="IntenseEmphasis">
    <w:name w:val="Intense Emphasis"/>
    <w:basedOn w:val="DefaultParagraphFont"/>
    <w:uiPriority w:val="21"/>
    <w:qFormat/>
    <w:rsid w:val="000121BE"/>
    <w:rPr>
      <w:i/>
      <w:iCs/>
      <w:color w:val="0F4761" w:themeColor="accent1" w:themeShade="BF"/>
    </w:rPr>
  </w:style>
  <w:style w:type="paragraph" w:styleId="IntenseQuote">
    <w:name w:val="Intense Quote"/>
    <w:basedOn w:val="Normal"/>
    <w:next w:val="Normal"/>
    <w:link w:val="IntenseQuoteChar"/>
    <w:uiPriority w:val="30"/>
    <w:qFormat/>
    <w:rsid w:val="000121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21BE"/>
    <w:rPr>
      <w:i/>
      <w:iCs/>
      <w:color w:val="0F4761" w:themeColor="accent1" w:themeShade="BF"/>
    </w:rPr>
  </w:style>
  <w:style w:type="character" w:styleId="IntenseReference">
    <w:name w:val="Intense Reference"/>
    <w:basedOn w:val="DefaultParagraphFont"/>
    <w:uiPriority w:val="32"/>
    <w:qFormat/>
    <w:rsid w:val="000121BE"/>
    <w:rPr>
      <w:b/>
      <w:bCs/>
      <w:smallCaps/>
      <w:color w:val="0F4761" w:themeColor="accent1" w:themeShade="BF"/>
      <w:spacing w:val="5"/>
    </w:rPr>
  </w:style>
  <w:style w:type="paragraph" w:customStyle="1" w:styleId="p1">
    <w:name w:val="p1"/>
    <w:basedOn w:val="Normal"/>
    <w:rsid w:val="000121BE"/>
    <w:pPr>
      <w:spacing w:after="0" w:line="240" w:lineRule="auto"/>
    </w:pPr>
    <w:rPr>
      <w:rFonts w:ascii="Helvetica" w:eastAsia="Times New Roman" w:hAnsi="Helvetica" w:cs="Times New Roman"/>
      <w:color w:val="182A75"/>
      <w:kern w:val="0"/>
      <w:sz w:val="21"/>
      <w:szCs w:val="21"/>
      <w:lang w:eastAsia="en-GB"/>
      <w14:ligatures w14:val="none"/>
    </w:rPr>
  </w:style>
  <w:style w:type="paragraph" w:customStyle="1" w:styleId="p2">
    <w:name w:val="p2"/>
    <w:basedOn w:val="Normal"/>
    <w:rsid w:val="000121BE"/>
    <w:pPr>
      <w:spacing w:after="0" w:line="240" w:lineRule="auto"/>
    </w:pPr>
    <w:rPr>
      <w:rFonts w:ascii="Helvetica" w:eastAsia="Times New Roman" w:hAnsi="Helvetica" w:cs="Times New Roman"/>
      <w:color w:val="000000"/>
      <w:kern w:val="0"/>
      <w:sz w:val="15"/>
      <w:szCs w:val="15"/>
      <w:lang w:eastAsia="en-GB"/>
      <w14:ligatures w14:val="none"/>
    </w:rPr>
  </w:style>
  <w:style w:type="character" w:customStyle="1" w:styleId="s1">
    <w:name w:val="s1"/>
    <w:basedOn w:val="DefaultParagraphFont"/>
    <w:rsid w:val="000121BE"/>
    <w:rPr>
      <w:rFonts w:ascii="Helvetica" w:hAnsi="Helvetica"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344</Words>
  <Characters>1966</Characters>
  <Application>Microsoft Office Word</Application>
  <DocSecurity>0</DocSecurity>
  <Lines>16</Lines>
  <Paragraphs>4</Paragraphs>
  <ScaleCrop>false</ScaleCrop>
  <Company/>
  <LinksUpToDate>false</LinksUpToDate>
  <CharactersWithSpaces>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giovanni@academyofdistinction.com</dc:creator>
  <cp:keywords/>
  <dc:description/>
  <cp:lastModifiedBy>giovanni@academyofdistinction.com</cp:lastModifiedBy>
  <cp:revision>1</cp:revision>
  <cp:lastPrinted>2026-02-27T11:26:00Z</cp:lastPrinted>
  <dcterms:created xsi:type="dcterms:W3CDTF">2026-02-27T11:22:00Z</dcterms:created>
  <dcterms:modified xsi:type="dcterms:W3CDTF">2026-02-27T11:26:00Z</dcterms:modified>
</cp:coreProperties>
</file>